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sz w:val="24"/>
          <w:szCs w:val="24"/>
        </w:rPr>
      </w:pPr>
      <w:r w:rsidDel="00000000" w:rsidR="00000000" w:rsidRPr="00000000">
        <w:rPr>
          <w:b w:val="1"/>
          <w:sz w:val="24"/>
          <w:szCs w:val="24"/>
          <w:rtl w:val="0"/>
        </w:rPr>
        <w:t xml:space="preserve">“Buyer”</w:t>
      </w:r>
      <w:r w:rsidDel="00000000" w:rsidR="00000000" w:rsidRPr="00000000">
        <w:rPr>
          <w:sz w:val="24"/>
          <w:szCs w:val="24"/>
          <w:rtl w:val="0"/>
        </w:rPr>
        <w:t xml:space="preserve"> for the purposes of this schedule, may also mean the specific contracting entity formed on behalf of the cluster.</w:t>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of the Cluster Members.  </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(being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Supplier and not including a Cluster Member) may in accordance with its provisions vary, terminate or rescind that Call-Off Contract or any part of it, without the consent of any Cluster Member.</w:t>
      </w:r>
    </w:p>
    <w:p w:rsidR="00000000" w:rsidDel="00000000" w:rsidP="00000000" w:rsidRDefault="00000000" w:rsidRPr="00000000" w14:paraId="0000000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CRTPA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enforce a Call-Off Contract shall be brought by the Buyer if reasonably practicable for the Buyer and Cluster Member to do so; and</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 and Buyer separately;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calculated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per Cluster Member and Buyer basis and each Cluster Member and the Buyer shall be responsible for paying their respective Charges;</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A">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D">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1">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RM6181</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4">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Od5Y6Gcam86/nxOHiubwH9G22Q==">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2021-01-21T11:47:00Z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